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45" w:rsidRDefault="00864E45" w:rsidP="00864E45">
      <w:p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864E45" w:rsidRPr="00F7113B" w:rsidRDefault="00864E45" w:rsidP="00864E4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b/>
          <w:color w:val="00B0F0"/>
          <w:sz w:val="32"/>
          <w:szCs w:val="32"/>
          <w:lang w:eastAsia="hr-HR"/>
        </w:rPr>
      </w:pPr>
      <w:r w:rsidRPr="00F7113B">
        <w:rPr>
          <w:rFonts w:ascii="ITC Avant Garde Gothic Demi" w:eastAsia="Times New Roman" w:hAnsi="ITC Avant Garde Gothic Demi" w:cs="Times New Roman"/>
          <w:b/>
          <w:color w:val="00B0F0"/>
          <w:sz w:val="32"/>
          <w:szCs w:val="32"/>
          <w:lang w:eastAsia="hr-HR"/>
        </w:rPr>
        <w:t>razred</w:t>
      </w:r>
    </w:p>
    <w:p w:rsidR="00864E45" w:rsidRPr="00BC5E10" w:rsidRDefault="00864E45" w:rsidP="00864E45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864E45" w:rsidRPr="00BC5E10" w:rsidRDefault="00864E45" w:rsidP="00864E45">
      <w:pPr>
        <w:spacing w:before="100" w:beforeAutospacing="1" w:after="100" w:afterAutospacing="1" w:line="240" w:lineRule="auto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866"/>
        <w:gridCol w:w="6425"/>
      </w:tblGrid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Andersen, H.C.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F7113B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 xml:space="preserve">BAJKE 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</w:pPr>
            <w:proofErr w:type="spellStart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  <w:t>Zvrko</w:t>
            </w:r>
            <w:proofErr w:type="spellEnd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  <w:t>,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green"/>
                <w:lang w:eastAsia="hr-HR"/>
              </w:rPr>
              <w:t>GRGA ČVARAK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F7113B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</w:pPr>
            <w:proofErr w:type="spellStart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  <w:t>Videk</w:t>
            </w:r>
            <w:proofErr w:type="spellEnd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lightGray"/>
                <w:lang w:eastAsia="hr-HR"/>
              </w:rPr>
              <w:t>PISMO IZ ZELENGRADA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F7113B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  <w:t>Iveljić</w:t>
            </w:r>
            <w:proofErr w:type="spellEnd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  <w:t>BOŽIĆNA BAJK</w:t>
            </w:r>
            <w:r w:rsidR="00F7113B"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yellow"/>
                <w:lang w:eastAsia="hr-HR"/>
              </w:rPr>
              <w:t>A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F7113B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 </w:t>
            </w:r>
            <w:proofErr w:type="spellStart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Muck</w:t>
            </w:r>
            <w:proofErr w:type="spellEnd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ANICA I SPO</w:t>
            </w:r>
            <w:r w:rsidR="00F7113B"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cyan"/>
                <w:lang w:eastAsia="hr-HR"/>
              </w:rPr>
              <w:t>RTSKI DAN</w:t>
            </w: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4E45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F7113B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F7113B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</w:pPr>
            <w:proofErr w:type="spellStart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  <w:t>Bednjanec</w:t>
            </w:r>
            <w:proofErr w:type="spellEnd"/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E45" w:rsidRPr="00BC5E10" w:rsidRDefault="00864E45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F7113B">
              <w:rPr>
                <w:rFonts w:ascii="ITC Avant Garde Gothic Demi" w:eastAsia="Times New Roman" w:hAnsi="ITC Avant Garde Gothic Demi" w:cs="Times New Roman"/>
                <w:sz w:val="24"/>
                <w:szCs w:val="24"/>
                <w:highlight w:val="magenta"/>
                <w:lang w:eastAsia="hr-HR"/>
              </w:rPr>
              <w:t>MALE LJUBAVI (DURICA)</w:t>
            </w:r>
          </w:p>
        </w:tc>
      </w:tr>
    </w:tbl>
    <w:p w:rsidR="006D3494" w:rsidRDefault="006D3494">
      <w:bookmarkStart w:id="0" w:name="_GoBack"/>
      <w:bookmarkEnd w:id="0"/>
    </w:p>
    <w:sectPr w:rsidR="006D3494" w:rsidSect="00864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2DF"/>
    <w:multiLevelType w:val="hybridMultilevel"/>
    <w:tmpl w:val="93D87442"/>
    <w:lvl w:ilvl="0" w:tplc="58866BA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2B2603"/>
    <w:multiLevelType w:val="hybridMultilevel"/>
    <w:tmpl w:val="D7EC350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5"/>
    <w:rsid w:val="006D3494"/>
    <w:rsid w:val="00864E45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CA25"/>
  <w15:docId w15:val="{89257016-054F-4DB8-B52D-32EAB22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Julijana Mihaliček</cp:lastModifiedBy>
  <cp:revision>2</cp:revision>
  <dcterms:created xsi:type="dcterms:W3CDTF">2020-10-19T07:22:00Z</dcterms:created>
  <dcterms:modified xsi:type="dcterms:W3CDTF">2020-10-19T07:22:00Z</dcterms:modified>
</cp:coreProperties>
</file>